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2">
      <w:pPr>
        <w:spacing w:after="240" w:before="240" w:line="256.8" w:lineRule="auto"/>
        <w:jc w:val="center"/>
        <w:rPr>
          <w:rFonts w:ascii="Calibri" w:cs="Calibri" w:eastAsia="Calibri" w:hAnsi="Calibri"/>
          <w:b w:val="1"/>
          <w:color w:val="0070c0"/>
          <w:sz w:val="24"/>
          <w:szCs w:val="24"/>
        </w:rPr>
      </w:pPr>
      <w:r w:rsidDel="00000000" w:rsidR="00000000" w:rsidRPr="00000000">
        <w:rPr>
          <w:rFonts w:ascii="Calibri" w:cs="Calibri" w:eastAsia="Calibri" w:hAnsi="Calibri"/>
          <w:b w:val="1"/>
          <w:sz w:val="24"/>
          <w:szCs w:val="24"/>
          <w:rtl w:val="0"/>
        </w:rPr>
        <w:t xml:space="preserve">ATA N.° </w:t>
      </w:r>
      <w:r w:rsidDel="00000000" w:rsidR="00000000" w:rsidRPr="00000000">
        <w:rPr>
          <w:rFonts w:ascii="Calibri" w:cs="Calibri" w:eastAsia="Calibri" w:hAnsi="Calibri"/>
          <w:b w:val="1"/>
          <w:color w:val="0070c0"/>
          <w:sz w:val="24"/>
          <w:szCs w:val="24"/>
          <w:rtl w:val="0"/>
        </w:rPr>
        <w:t xml:space="preserve">1 DA SESSÃO ORDINÁRIA DO CONSELHO UNIVERSITÁRIO</w:t>
        <w:br w:type="textWrapping"/>
      </w:r>
    </w:p>
    <w:p w:rsidR="00000000" w:rsidDel="00000000" w:rsidP="00000000" w:rsidRDefault="00000000" w:rsidRPr="00000000" w14:paraId="00000003">
      <w:pPr>
        <w:spacing w:after="160" w:before="240" w:line="256.8" w:lineRule="auto"/>
        <w:ind w:left="426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Ata da </w:t>
      </w:r>
      <w:r w:rsidDel="00000000" w:rsidR="00000000" w:rsidRPr="00000000">
        <w:rPr>
          <w:rFonts w:ascii="Calibri" w:cs="Calibri" w:eastAsia="Calibri" w:hAnsi="Calibri"/>
          <w:color w:val="0070c0"/>
          <w:sz w:val="24"/>
          <w:szCs w:val="24"/>
          <w:rtl w:val="0"/>
        </w:rPr>
        <w:t xml:space="preserve">Sessão Ordinária do Conselho Universitário, realizada no dia 24 de abril de 2012, às 8 horas e 30 minutos, na sala “Prof. Ayrton Roberto de Oliveira”</w:t>
      </w:r>
      <w:r w:rsidDel="00000000" w:rsidR="00000000" w:rsidRPr="00000000">
        <w:rPr>
          <w:rFonts w:ascii="Calibri" w:cs="Calibri" w:eastAsia="Calibri" w:hAnsi="Calibri"/>
          <w:sz w:val="24"/>
          <w:szCs w:val="24"/>
          <w:rtl w:val="0"/>
        </w:rPr>
        <w:t xml:space="preserve">.</w:t>
      </w:r>
    </w:p>
    <w:p w:rsidR="00000000" w:rsidDel="00000000" w:rsidP="00000000" w:rsidRDefault="00000000" w:rsidRPr="00000000" w14:paraId="00000004">
      <w:pPr>
        <w:spacing w:before="240" w:line="256.8" w:lineRule="auto"/>
        <w:jc w:val="both"/>
        <w:rPr>
          <w:rFonts w:ascii="Calibri" w:cs="Calibri" w:eastAsia="Calibri" w:hAnsi="Calibri"/>
          <w:sz w:val="24"/>
          <w:szCs w:val="24"/>
        </w:rPr>
      </w:pPr>
      <w:r w:rsidDel="00000000" w:rsidR="00000000" w:rsidRPr="00000000">
        <w:rPr>
          <w:rFonts w:ascii="Calibri" w:cs="Calibri" w:eastAsia="Calibri" w:hAnsi="Calibri"/>
          <w:color w:val="0070c0"/>
          <w:sz w:val="24"/>
          <w:szCs w:val="24"/>
          <w:rtl w:val="0"/>
        </w:rPr>
        <w:t xml:space="preserve">Aos vinte e quatro dias do mês de abril do ano de dois mil e doze, às oito horas e trinta minutos</w:t>
      </w:r>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color w:val="0070c0"/>
          <w:sz w:val="24"/>
          <w:szCs w:val="24"/>
          <w:rtl w:val="0"/>
        </w:rPr>
        <w:t xml:space="preserve">na sala Prof. Ayrton Roberto de Oliveira</w:t>
      </w:r>
      <w:r w:rsidDel="00000000" w:rsidR="00000000" w:rsidRPr="00000000">
        <w:rPr>
          <w:rFonts w:ascii="Calibri" w:cs="Calibri" w:eastAsia="Calibri" w:hAnsi="Calibri"/>
          <w:sz w:val="24"/>
          <w:szCs w:val="24"/>
          <w:rtl w:val="0"/>
        </w:rPr>
        <w:t xml:space="preserve">, reuniu-se o Conselho Universitário, convocado por meio do Ofício Circular n.° 6/CUn/2012, com a presença dos Senhores Conselheiros: Carlos Alberto Justo da Silva, Yara Maria Rauh Müller, Maria Lucia de Barros Camargo, Jorge Mário Campagnolo, Maria de Lourdes Alves Borges, Alexandre Ricardo José Araújo de Oliveira, Flávio da Cruz, Olga Maria Boschi Aguiar de Oliveira, Luis Carlos Cancellier de Olivo, Felício Wessling Margotti, Fábio Luiz Lopes da Silva, Arício Treitinger, Francine Lima Gelbcke, Edemar Roberto Andreatta, Sérgio Luis Schlatter Junior e Jouhanna do Carmo Menegaz, sob a Presidência do Professor Alvaro Toubes Prata, Reitor da Universidade Federal de Santa Catarina (UFSC). Havendo número legal, a Presidência cumprimentou todos e deu por aberta a sessão. Na sequência, justificou a ausência dos Conselheiros: Débora Peres Menezes, Fernando Diefenthaeler, Flávio Rubens Lapolli, Antonio Renato Pereira Moro, Kenya Schimdt Reibnitz e Elisete Dahmmer Pfitscher. Ato contínuo, submeteu à apreciação a ordem do dia. Não havendo manifestações, deu continuidade à sessão, sendo apreciados os seguintes itens de pauta: 1. Apreciação e aprovação das atas das sessões ordinárias, realizada em 27 de março de 2012, e extraordinária, realizada em 10 de abril de 2012. Os documentos foram aprovados por unanimidade. 2. Processo n.º 23080.017088/2011-12 – Núcleo de Desenvolvimento Infantil (NDI) - Abertura do Edital de Vagas/2013 para a comunidade em geral – aprovação da comissão para estudo do assunto. A Presidência passou a palavra à Conselheira Relatora Marília Teresinha Sangoi Padilha, que procedeu à leitura de seu Parecer, o qual fazia um breve histórico sobre o tema e apontava os motivos pelos quais havia a necessidade de se formar uma comissão para estudo do assunto.</w:t>
      </w:r>
      <w:r w:rsidDel="00000000" w:rsidR="00000000" w:rsidRPr="00000000">
        <w:rPr>
          <w:rFonts w:ascii="Calibri" w:cs="Calibri" w:eastAsia="Calibri" w:hAnsi="Calibri"/>
          <w:color w:val="0070c0"/>
          <w:rtl w:val="0"/>
        </w:rPr>
        <w:t xml:space="preserve"> </w:t>
      </w:r>
      <w:r w:rsidDel="00000000" w:rsidR="00000000" w:rsidRPr="00000000">
        <w:rPr>
          <w:rFonts w:ascii="Calibri" w:cs="Calibri" w:eastAsia="Calibri" w:hAnsi="Calibri"/>
          <w:color w:val="0070c0"/>
          <w:sz w:val="24"/>
          <w:szCs w:val="24"/>
          <w:rtl w:val="0"/>
        </w:rPr>
        <w:t xml:space="preserve">Araquari, 24 de abril de 2012.</w:t>
      </w:r>
      <w:r w:rsidDel="00000000" w:rsidR="00000000" w:rsidRPr="00000000">
        <w:rPr>
          <w:rtl w:val="0"/>
        </w:rPr>
      </w:r>
    </w:p>
    <w:sectPr>
      <w:headerReference r:id="rId6" w:type="default"/>
      <w:footerReference r:id="rId7"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pict>
        <v:rect style="width:0.0pt;height:1.5pt" o:hr="t" o:hrstd="t" o:hralign="center" fillcolor="#A0A0A0" stroked="f"/>
      </w:pict>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19051</wp:posOffset>
          </wp:positionH>
          <wp:positionV relativeFrom="paragraph">
            <wp:posOffset>278189</wp:posOffset>
          </wp:positionV>
          <wp:extent cx="2728913" cy="693561"/>
          <wp:effectExtent b="0" l="0" r="0" t="0"/>
          <wp:wrapSquare wrapText="bothSides" distB="114300" distT="114300" distL="114300" distR="114300"/>
          <wp:docPr id="2"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2728913" cy="693561"/>
                  </a:xfrm>
                  <a:prstGeom prst="rect"/>
                  <a:ln/>
                </pic:spPr>
              </pic:pic>
            </a:graphicData>
          </a:graphic>
        </wp:anchor>
      </w:drawing>
    </w:r>
  </w:p>
  <w:p w:rsidR="00000000" w:rsidDel="00000000" w:rsidP="00000000" w:rsidRDefault="00000000" w:rsidRPr="00000000" w14:paraId="0000000B">
    <w:pPr>
      <w:rPr/>
    </w:pPr>
    <w:r w:rsidDel="00000000" w:rsidR="00000000" w:rsidRPr="00000000">
      <w:rPr>
        <w:rtl w:val="0"/>
      </w:rPr>
    </w:r>
  </w:p>
  <w:tbl>
    <w:tblPr>
      <w:tblStyle w:val="Table1"/>
      <w:tblW w:w="4395.0" w:type="dxa"/>
      <w:jc w:val="left"/>
      <w:tblInd w:w="4620.0" w:type="dxa"/>
      <w:tblBorders>
        <w:top w:color="ffffff" w:space="0" w:sz="8" w:val="single"/>
        <w:left w:color="ffffff" w:space="0" w:sz="8" w:val="single"/>
        <w:bottom w:color="ffffff" w:space="0" w:sz="8" w:val="single"/>
        <w:right w:color="ffffff" w:space="0" w:sz="8" w:val="single"/>
        <w:insideH w:color="ffffff" w:space="0" w:sz="8" w:val="single"/>
        <w:insideV w:color="ffffff" w:space="0" w:sz="8" w:val="single"/>
      </w:tblBorders>
      <w:tblLayout w:type="fixed"/>
      <w:tblLook w:val="0600"/>
    </w:tblPr>
    <w:tblGrid>
      <w:gridCol w:w="4395"/>
      <w:tblGridChange w:id="0">
        <w:tblGrid>
          <w:gridCol w:w="439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C">
          <w:pPr>
            <w:widowControl w:val="0"/>
            <w:spacing w:before="0" w:line="240" w:lineRule="auto"/>
            <w:jc w:val="right"/>
            <w:rPr>
              <w:rFonts w:ascii="Calibri" w:cs="Calibri" w:eastAsia="Calibri" w:hAnsi="Calibri"/>
              <w:color w:val="333333"/>
              <w:sz w:val="20"/>
              <w:szCs w:val="20"/>
            </w:rPr>
          </w:pPr>
          <w:r w:rsidDel="00000000" w:rsidR="00000000" w:rsidRPr="00000000">
            <w:rPr>
              <w:rFonts w:ascii="Calibri" w:cs="Calibri" w:eastAsia="Calibri" w:hAnsi="Calibri"/>
              <w:color w:val="333333"/>
              <w:sz w:val="20"/>
              <w:szCs w:val="20"/>
              <w:rtl w:val="0"/>
            </w:rPr>
            <w:t xml:space="preserve">araquari.ifc.edu.br</w:t>
          </w:r>
        </w:p>
        <w:p w:rsidR="00000000" w:rsidDel="00000000" w:rsidP="00000000" w:rsidRDefault="00000000" w:rsidRPr="00000000" w14:paraId="0000000D">
          <w:pPr>
            <w:widowControl w:val="0"/>
            <w:spacing w:before="0" w:line="240" w:lineRule="auto"/>
            <w:jc w:val="right"/>
            <w:rPr>
              <w:rFonts w:ascii="Calibri" w:cs="Calibri" w:eastAsia="Calibri" w:hAnsi="Calibri"/>
              <w:color w:val="333333"/>
              <w:sz w:val="20"/>
              <w:szCs w:val="20"/>
            </w:rPr>
          </w:pPr>
          <w:r w:rsidDel="00000000" w:rsidR="00000000" w:rsidRPr="00000000">
            <w:rPr>
              <w:rFonts w:ascii="Calibri" w:cs="Calibri" w:eastAsia="Calibri" w:hAnsi="Calibri"/>
              <w:color w:val="333333"/>
              <w:sz w:val="20"/>
              <w:szCs w:val="20"/>
              <w:rtl w:val="0"/>
            </w:rPr>
            <w:t xml:space="preserve">Rodovia BR 280, Km 27, Araquari - SC</w:t>
          </w:r>
        </w:p>
        <w:p w:rsidR="00000000" w:rsidDel="00000000" w:rsidP="00000000" w:rsidRDefault="00000000" w:rsidRPr="00000000" w14:paraId="0000000E">
          <w:pPr>
            <w:widowControl w:val="0"/>
            <w:spacing w:before="0" w:line="240" w:lineRule="auto"/>
            <w:jc w:val="right"/>
            <w:rPr/>
          </w:pPr>
          <w:r w:rsidDel="00000000" w:rsidR="00000000" w:rsidRPr="00000000">
            <w:rPr>
              <w:rFonts w:ascii="Calibri" w:cs="Calibri" w:eastAsia="Calibri" w:hAnsi="Calibri"/>
              <w:color w:val="333333"/>
              <w:sz w:val="20"/>
              <w:szCs w:val="20"/>
              <w:rtl w:val="0"/>
            </w:rPr>
            <w:t xml:space="preserve">CEP 89.245-000 – Fone (47) 3803-7200</w:t>
          </w:r>
          <w:r w:rsidDel="00000000" w:rsidR="00000000" w:rsidRPr="00000000">
            <w:rPr>
              <w:rtl w:val="0"/>
            </w:rPr>
          </w:r>
        </w:p>
      </w:tc>
    </w:tr>
  </w:tbl>
  <w:p w:rsidR="00000000" w:rsidDel="00000000" w:rsidP="00000000" w:rsidRDefault="00000000" w:rsidRPr="00000000" w14:paraId="0000000F">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05">
    <w:pPr>
      <w:jc w:val="center"/>
      <w:rPr/>
    </w:pPr>
    <w:r w:rsidDel="00000000" w:rsidR="00000000" w:rsidRPr="00000000">
      <w:rPr/>
      <w:drawing>
        <wp:inline distB="114300" distT="114300" distL="114300" distR="114300">
          <wp:extent cx="1504390" cy="852488"/>
          <wp:effectExtent b="0" l="0" r="0" t="0"/>
          <wp:docPr id="1"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1504390" cy="852488"/>
                  </a:xfrm>
                  <a:prstGeom prst="rect"/>
                  <a:ln/>
                </pic:spPr>
              </pic:pic>
            </a:graphicData>
          </a:graphic>
        </wp:inline>
      </w:drawing>
    </w:r>
    <w:r w:rsidDel="00000000" w:rsidR="00000000" w:rsidRPr="00000000">
      <w:rPr>
        <w:rtl w:val="0"/>
      </w:rPr>
    </w:r>
  </w:p>
  <w:p w:rsidR="00000000" w:rsidDel="00000000" w:rsidP="00000000" w:rsidRDefault="00000000" w:rsidRPr="00000000" w14:paraId="00000006">
    <w:pPr>
      <w:spacing w:line="240" w:lineRule="auto"/>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Ministério da Educação</w:t>
    </w:r>
  </w:p>
  <w:p w:rsidR="00000000" w:rsidDel="00000000" w:rsidP="00000000" w:rsidRDefault="00000000" w:rsidRPr="00000000" w14:paraId="00000007">
    <w:pPr>
      <w:spacing w:line="240" w:lineRule="auto"/>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Secretaria de Educação Profissional e Tecnológica</w:t>
    </w:r>
  </w:p>
  <w:p w:rsidR="00000000" w:rsidDel="00000000" w:rsidP="00000000" w:rsidRDefault="00000000" w:rsidRPr="00000000" w14:paraId="00000008">
    <w:pPr>
      <w:pBdr>
        <w:top w:color="auto" w:space="0" w:sz="0" w:val="none"/>
        <w:left w:color="auto" w:space="0" w:sz="0" w:val="none"/>
        <w:bottom w:color="000000" w:space="0" w:sz="5" w:val="single"/>
        <w:right w:color="auto" w:space="0" w:sz="0" w:val="none"/>
      </w:pBdr>
      <w:spacing w:line="240" w:lineRule="auto"/>
      <w:jc w:val="center"/>
      <w:rPr/>
    </w:pPr>
    <w:r w:rsidDel="00000000" w:rsidR="00000000" w:rsidRPr="00000000">
      <w:rPr>
        <w:rFonts w:ascii="Calibri" w:cs="Calibri" w:eastAsia="Calibri" w:hAnsi="Calibri"/>
        <w:sz w:val="24"/>
        <w:szCs w:val="24"/>
        <w:rtl w:val="0"/>
      </w:rPr>
      <w:t xml:space="preserve">Instituto Federal Catarinense - </w:t>
    </w:r>
    <w:r w:rsidDel="00000000" w:rsidR="00000000" w:rsidRPr="00000000">
      <w:rPr>
        <w:rFonts w:ascii="Calibri" w:cs="Calibri" w:eastAsia="Calibri" w:hAnsi="Calibri"/>
        <w:i w:val="1"/>
        <w:sz w:val="24"/>
        <w:szCs w:val="24"/>
        <w:rtl w:val="0"/>
      </w:rPr>
      <w:t xml:space="preserve">Campus</w:t>
    </w:r>
    <w:r w:rsidDel="00000000" w:rsidR="00000000" w:rsidRPr="00000000">
      <w:rPr>
        <w:rFonts w:ascii="Calibri" w:cs="Calibri" w:eastAsia="Calibri" w:hAnsi="Calibri"/>
        <w:sz w:val="24"/>
        <w:szCs w:val="24"/>
        <w:rtl w:val="0"/>
      </w:rPr>
      <w:t xml:space="preserve"> Araquari</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pt_BR"/>
      </w:rPr>
    </w:rPrDefault>
    <w:pPrDefault>
      <w:pPr>
        <w:spacing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